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9" w:line="362" w:lineRule="auto"/>
        <w:ind w:right="169"/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rtl w:val="0"/>
        </w:rPr>
        <w:t xml:space="preserve">AUTODICHIARAZIONE RILASCIATA IN OCCASIONE DELLA PARTECIPAZIONE AL CONCORSO DEL CONCORSO STRAORDINARIO DI CUI ALL’ARTICOLO 59, COMMA 9-BIS, DEL DECRETO-LEGGE 25 MAGGIO 2021 N. 73, CONVERTITO, CON MODIFICAZIONI, DALLA LEGGE 23 LUGLIO 2021, N. 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3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19"/>
          <w:tab w:val="left" w:pos="5669"/>
          <w:tab w:val="left" w:pos="9568"/>
        </w:tabs>
        <w:spacing w:after="0" w:before="83" w:line="561" w:lineRule="auto"/>
        <w:ind w:left="112" w:right="29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documento di identità 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5"/>
          <w:tab w:val="left" w:pos="9596"/>
        </w:tabs>
        <w:spacing w:after="0" w:before="0" w:line="273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rilasciato 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conseguenze penali previste dalla legge qualora siano rese dichiarazioni mendaci, ai sensi degli artt. 46 e 47 del D.P.R. n. 445/2000,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233" w:right="229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173" w:line="350" w:lineRule="auto"/>
        <w:ind w:left="833" w:right="17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piano operativo per la gestione dello svolgimento dei concorsi di cui all’art. 59 comma 4 e comma 9 bis del d.l. 25.05.2021 n. 73, convertito con modificazioni dalla l. 23.07.2021 n. 106 – prove orali disciplinari dal 14 luglio al 2 agosto 2022, reperibile al 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usrfvg.gov.it/it/home/menu/notizie/article/PIANO-OPERATIVO-PER-LA-GESTIONE-DELLO-SVOLGIMENTO-DEI-CONCORSI-di-cui-allART.-59-comma-4-e-comma-9-bis-del-D.L.-25.05.2021-n.-73-convertito-con-modificazioni-dalla-L.-23.07.2021-n.-106-PROVE-ORALI-DISCIPLINARI-dal-14-luglio-al-2-agosto-2022.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adottare, durante la prova concorsuale, tutte le misure di contenimento necessarie alla prevenzione del contagio da COVID-19;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18" w:line="343" w:lineRule="auto"/>
        <w:ind w:left="833" w:right="169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30" w:line="240" w:lineRule="auto"/>
        <w:ind w:left="83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affetto/a uno o più dei seguenti sintomi riconducibili al COVID-19: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30" w:line="240" w:lineRule="auto"/>
        <w:ind w:left="17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temperatura superiore a 37,5°C e brividi;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30" w:line="240" w:lineRule="auto"/>
        <w:ind w:left="17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difficoltà respiratoria di recente comparsa;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30" w:line="240" w:lineRule="auto"/>
        <w:ind w:left="17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perdita improvvisa dell’olfatto (anosmia) o diminuzione dell’olfatto (iposmia), perdita del gusto (ageusia) o alterazione del gusto (disgeusia);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30" w:line="240" w:lineRule="auto"/>
        <w:ind w:left="17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 di gola;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352" w:lineRule="auto"/>
        <w:ind w:left="0" w:right="17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stato positivo asintomatico al COVID-19 e di trovarsi in una delle condizioni sotto riportate: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72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osservato un periodo di isolamento di almeno 10 giorni dalla comparsa della positività, al termine del quale risulti eseguito un test antigenico rapido o molecolare con risultato negativo;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72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ricevuto la dose di richiamo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c.d. dose booster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 di aver completato il ciclo vaccinale primario da meno di 120 giorni e di aver osservato un periodo di isolamento di almeno 7 giorni, al termine del quale risulti eseguito un test antigenico rapido o molecolare con risultato negativo;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352" w:lineRule="auto"/>
        <w:ind w:left="0" w:right="17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stato positivo sintomatico al COVID-19 e di trovarsi in una delle condizioni sotto riportate: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72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osservato un periodo di isolamento di almeno 10 giorni dalla comparsa dei sintomi, accompagnato da un test antigenico rapido o molecolare con riscontro negativo, eseguito dopo almeno 3 giorni senza sintomi;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52" w:lineRule="auto"/>
        <w:ind w:left="72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aver ricevuto la dose di richiamo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(c.d. dose booster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oppure di aver completato il ciclo vaccinale primario da meno di 120 giorni e di aver osservato un periodo di isolamento di almeno 7 giorni dalla comparsa dei sintomi, accompagnato da un test antigenico rapido o molecolare con riscontro negativo, eseguito dopo almeno 3 giorni senza sintomi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352" w:lineRule="auto"/>
        <w:ind w:left="360" w:right="17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di contatti stretti con soggetti postivi al COVID-19 dichiara di essere asintomatico e di trovarsi in una delle condizioni sotto riportate: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108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osservato un periodo di quarantena di 14 giorni dall’ultima esposizione al caso;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108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osservato un periodo di quarantena di 5 giorni dall’ultima esposizione al caso con un test antigenico rapido o molecolare con risultato negativo, effettuato il quinto giorno;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" w:lineRule="auto"/>
        <w:ind w:left="1080" w:right="1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ricevuto la dose di richiamo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 booster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 di aver completato il ciclo vaccinale primario da meno di 120 giorni, o di esser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guarito 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infezione da SARS-CoV-2 nei 120 giorni precedenti, oppure di essere guarito dopo il completamento del ciclo vaccinale primario.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352" w:lineRule="auto"/>
        <w:ind w:left="112" w:right="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autodichiarazione viene rilasciata quale misura di prevenzione correlata con l’emergenza pandemica del COVID-19.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7"/>
          <w:tab w:val="left" w:pos="4530"/>
        </w:tabs>
        <w:spacing w:after="0" w:before="83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[data]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07"/>
        </w:tabs>
        <w:spacing w:after="0" w:before="213" w:line="240" w:lineRule="auto"/>
        <w:ind w:left="5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59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[la  firma viene apposta al momento dell’identificazione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</w:t>
      </w:r>
    </w:p>
    <w:sectPr>
      <w:headerReference r:id="rId6" w:type="default"/>
      <w:footerReference r:id="rId7" w:type="default"/>
      <w:pgSz w:h="16840" w:w="11910" w:orient="portrait"/>
      <w:pgMar w:bottom="1320" w:top="3420" w:left="1020" w:right="960" w:header="70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English111 Adagio BT"/>
  <w:font w:name="Bell MT"/>
  <w:font w:name="Aparajit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183" w:lineRule="auto"/>
      <w:ind w:left="6" w:firstLine="0"/>
      <w:jc w:val="center"/>
      <w:rPr>
        <w:rFonts w:ascii="Aparajita" w:cs="Aparajita" w:eastAsia="Aparajita" w:hAnsi="Aparajita"/>
        <w:sz w:val="16"/>
        <w:szCs w:val="16"/>
      </w:rPr>
    </w:pPr>
    <w:r w:rsidDel="00000000" w:rsidR="00000000" w:rsidRPr="00000000">
      <w:rPr>
        <w:rFonts w:ascii="Aparajita" w:cs="Aparajita" w:eastAsia="Aparajita" w:hAnsi="Aparajita"/>
        <w:sz w:val="16"/>
        <w:szCs w:val="16"/>
        <w:rtl w:val="0"/>
      </w:rPr>
      <w:t xml:space="preserve">Viale Trastevere 76/A – 00153 ROMA – Codice Ipa: m_pi</w:t>
    </w:r>
  </w:p>
  <w:p w:rsidR="00000000" w:rsidDel="00000000" w:rsidP="00000000" w:rsidRDefault="00000000" w:rsidRPr="00000000" w14:paraId="0000002C">
    <w:pPr>
      <w:spacing w:line="195" w:lineRule="auto"/>
      <w:jc w:val="center"/>
      <w:rPr>
        <w:rFonts w:ascii="Aparajita" w:cs="Aparajita" w:eastAsia="Aparajita" w:hAnsi="Aparajita"/>
        <w:sz w:val="16"/>
        <w:szCs w:val="16"/>
      </w:rPr>
    </w:pPr>
    <w:r w:rsidDel="00000000" w:rsidR="00000000" w:rsidRPr="00000000">
      <w:rPr>
        <w:rFonts w:ascii="Aparajita" w:cs="Aparajita" w:eastAsia="Aparajita" w:hAnsi="Aparajita"/>
        <w:sz w:val="16"/>
        <w:szCs w:val="16"/>
        <w:rtl w:val="0"/>
      </w:rPr>
      <w:t xml:space="preserve">PEC: </w:t>
    </w:r>
    <w:hyperlink r:id="rId1">
      <w:r w:rsidDel="00000000" w:rsidR="00000000" w:rsidRPr="00000000">
        <w:rPr>
          <w:rFonts w:ascii="Aparajita" w:cs="Aparajita" w:eastAsia="Aparajita" w:hAnsi="Aparajita"/>
          <w:color w:val="0000ff"/>
          <w:sz w:val="16"/>
          <w:szCs w:val="16"/>
          <w:u w:val="single"/>
          <w:rtl w:val="0"/>
        </w:rPr>
        <w:t xml:space="preserve">dgpersonalescuola@postacert.istruzione.it</w:t>
      </w:r>
    </w:hyperlink>
    <w:hyperlink r:id="rId2">
      <w:r w:rsidDel="00000000" w:rsidR="00000000" w:rsidRPr="00000000">
        <w:rPr>
          <w:rFonts w:ascii="Aparajita" w:cs="Aparajita" w:eastAsia="Aparajita" w:hAnsi="Aparajita"/>
          <w:color w:val="0000ff"/>
          <w:sz w:val="16"/>
          <w:szCs w:val="16"/>
          <w:rtl w:val="0"/>
        </w:rPr>
        <w:t xml:space="preserve"> </w:t>
      </w:r>
    </w:hyperlink>
    <w:r w:rsidDel="00000000" w:rsidR="00000000" w:rsidRPr="00000000">
      <w:rPr>
        <w:rFonts w:ascii="Aparajita" w:cs="Aparajita" w:eastAsia="Aparajita" w:hAnsi="Aparajita"/>
        <w:sz w:val="16"/>
        <w:szCs w:val="16"/>
        <w:rtl w:val="0"/>
      </w:rPr>
      <w:t xml:space="preserve">PEO: </w:t>
    </w:r>
    <w:hyperlink r:id="rId3">
      <w:r w:rsidDel="00000000" w:rsidR="00000000" w:rsidRPr="00000000">
        <w:rPr>
          <w:rFonts w:ascii="Aparajita" w:cs="Aparajita" w:eastAsia="Aparajita" w:hAnsi="Aparajita"/>
          <w:color w:val="0000ff"/>
          <w:sz w:val="16"/>
          <w:szCs w:val="16"/>
          <w:u w:val="single"/>
          <w:rtl w:val="0"/>
        </w:rPr>
        <w:t xml:space="preserve">dgper.segreteria@istruzione.it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parajita" w:cs="Aparajita" w:eastAsia="Aparajita" w:hAnsi="Aparajit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before="28" w:lineRule="auto"/>
      <w:ind w:left="10" w:right="11" w:firstLine="0"/>
      <w:jc w:val="center"/>
      <w:rPr>
        <w:rFonts w:ascii="English111 Adagio BT" w:cs="English111 Adagio BT" w:eastAsia="English111 Adagio BT" w:hAnsi="English111 Adagio BT"/>
        <w:i w:val="1"/>
        <w:sz w:val="48"/>
        <w:szCs w:val="48"/>
      </w:rPr>
    </w:pPr>
    <w:r w:rsidDel="00000000" w:rsidR="00000000" w:rsidRPr="00000000">
      <w:rPr>
        <w:rFonts w:ascii="English111 Adagio BT" w:cs="English111 Adagio BT" w:eastAsia="English111 Adagio BT" w:hAnsi="English111 Adagio BT"/>
        <w:i w:val="1"/>
        <w:sz w:val="48"/>
        <w:szCs w:val="48"/>
      </w:rPr>
      <w:drawing>
        <wp:inline distB="0" distT="0" distL="0" distR="0">
          <wp:extent cx="511810" cy="5670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5670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before="28" w:lineRule="auto"/>
      <w:ind w:left="10" w:right="11" w:firstLine="0"/>
      <w:jc w:val="center"/>
      <w:rPr>
        <w:rFonts w:ascii="Bell MT" w:cs="Bell MT" w:eastAsia="Bell MT" w:hAnsi="Bell MT"/>
        <w:i w:val="1"/>
        <w:sz w:val="52"/>
        <w:szCs w:val="52"/>
      </w:rPr>
    </w:pPr>
    <w:r w:rsidDel="00000000" w:rsidR="00000000" w:rsidRPr="00000000">
      <w:rPr>
        <w:rFonts w:ascii="Bell MT" w:cs="Bell MT" w:eastAsia="Bell MT" w:hAnsi="Bell MT"/>
        <w:i w:val="1"/>
        <w:sz w:val="52"/>
        <w:szCs w:val="52"/>
        <w:rtl w:val="0"/>
      </w:rPr>
      <w:t xml:space="preserve">Ministero dell’Istruzione</w:t>
    </w:r>
  </w:p>
  <w:p w:rsidR="00000000" w:rsidDel="00000000" w:rsidP="00000000" w:rsidRDefault="00000000" w:rsidRPr="00000000" w14:paraId="00000029">
    <w:pPr>
      <w:spacing w:before="37" w:lineRule="auto"/>
      <w:ind w:left="11" w:right="11" w:firstLine="0"/>
      <w:jc w:val="center"/>
      <w:rPr>
        <w:rFonts w:ascii="Bell MT" w:cs="Bell MT" w:eastAsia="Bell MT" w:hAnsi="Bell MT"/>
        <w:i w:val="1"/>
        <w:sz w:val="42"/>
        <w:szCs w:val="42"/>
      </w:rPr>
    </w:pPr>
    <w:r w:rsidDel="00000000" w:rsidR="00000000" w:rsidRPr="00000000">
      <w:rPr>
        <w:rFonts w:ascii="Bell MT" w:cs="Bell MT" w:eastAsia="Bell MT" w:hAnsi="Bell MT"/>
        <w:i w:val="1"/>
        <w:sz w:val="42"/>
        <w:szCs w:val="42"/>
        <w:rtl w:val="0"/>
      </w:rPr>
      <w:t xml:space="preserve">Dipartimento per il sistema educativo di istruzione e di formazione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ell MT" w:cs="Bell MT" w:eastAsia="Bell MT" w:hAnsi="Bel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ell MT" w:cs="Bell MT" w:eastAsia="Bell MT" w:hAnsi="Bell MT"/>
        <w:b w:val="0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Direzione generale per il personale scolastico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48" w:hanging="360"/>
      </w:pPr>
      <w:rPr/>
    </w:lvl>
    <w:lvl w:ilvl="2">
      <w:start w:val="0"/>
      <w:numFmt w:val="bullet"/>
      <w:lvlText w:val="•"/>
      <w:lvlJc w:val="left"/>
      <w:pPr>
        <w:ind w:left="2657" w:hanging="360"/>
      </w:pPr>
      <w:rPr/>
    </w:lvl>
    <w:lvl w:ilvl="3">
      <w:start w:val="0"/>
      <w:numFmt w:val="bullet"/>
      <w:lvlText w:val="•"/>
      <w:lvlJc w:val="left"/>
      <w:pPr>
        <w:ind w:left="3565" w:hanging="360"/>
      </w:pPr>
      <w:rPr/>
    </w:lvl>
    <w:lvl w:ilvl="4">
      <w:start w:val="0"/>
      <w:numFmt w:val="bullet"/>
      <w:lvlText w:val="•"/>
      <w:lvlJc w:val="left"/>
      <w:pPr>
        <w:ind w:left="4474" w:hanging="360"/>
      </w:pPr>
      <w:rPr/>
    </w:lvl>
    <w:lvl w:ilvl="5">
      <w:start w:val="0"/>
      <w:numFmt w:val="bullet"/>
      <w:lvlText w:val="•"/>
      <w:lvlJc w:val="left"/>
      <w:pPr>
        <w:ind w:left="5383" w:hanging="360"/>
      </w:pPr>
      <w:rPr/>
    </w:lvl>
    <w:lvl w:ilvl="6">
      <w:start w:val="0"/>
      <w:numFmt w:val="bullet"/>
      <w:lvlText w:val="•"/>
      <w:lvlJc w:val="left"/>
      <w:pPr>
        <w:ind w:left="6291" w:hanging="360"/>
      </w:pPr>
      <w:rPr/>
    </w:lvl>
    <w:lvl w:ilvl="7">
      <w:start w:val="0"/>
      <w:numFmt w:val="bullet"/>
      <w:lvlText w:val="•"/>
      <w:lvlJc w:val="left"/>
      <w:pPr>
        <w:ind w:left="7200" w:hanging="360"/>
      </w:pPr>
      <w:rPr/>
    </w:lvl>
    <w:lvl w:ilvl="8">
      <w:start w:val="0"/>
      <w:numFmt w:val="bullet"/>
      <w:lvlText w:val="•"/>
      <w:lvlJc w:val="left"/>
      <w:pPr>
        <w:ind w:left="810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" w:lineRule="auto"/>
      <w:ind w:left="10" w:right="11"/>
      <w:jc w:val="center"/>
    </w:pPr>
    <w:rPr>
      <w:i w:val="1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sonalescuola@postacert.istruzione.it" TargetMode="External"/><Relationship Id="rId3" Type="http://schemas.openxmlformats.org/officeDocument/2006/relationships/hyperlink" Target="mailto:dgper.segreteria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